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ISEC</w:t>
      </w:r>
    </w:p>
    <w:p>
      <w:pPr>
        <w:jc w:val="center"/>
      </w:pPr>
      <w:r>
        <w:rPr>
          <w:b/>
        </w:rPr>
        <w:t>International Standards &amp; Excellence Compliance</w:t>
      </w:r>
    </w:p>
    <w:p>
      <w:pPr>
        <w:jc w:val="center"/>
      </w:pPr>
      <w:r>
        <w:rPr>
          <w:b/>
          <w:sz w:val="40"/>
        </w:rPr>
        <w:br/>
        <w:t>ACCREDITATION OPERATIONS PROCEDURES</w:t>
      </w:r>
    </w:p>
    <w:p>
      <w:pPr>
        <w:jc w:val="center"/>
      </w:pPr>
      <w:r>
        <w:rPr>
          <w:i/>
        </w:rPr>
        <w:t>ISEC-AOP-2026</w:t>
        <w:br/>
        <w:t>First Edition — Working Master</w:t>
        <w:br/>
        <w:t>Institutional Accreditation of Educational Institutions</w:t>
      </w:r>
    </w:p>
    <w:p>
      <w:r>
        <w:br w:type="page"/>
      </w:r>
    </w:p>
    <w:p>
      <w:pPr>
        <w:pStyle w:val="Heading1"/>
      </w:pPr>
      <w:r>
        <w:t>Document Control</w:t>
      </w:r>
    </w:p>
    <w:tbl>
      <w:tblPr>
        <w:tblW w:type="auto" w:w="0"/>
        <w:tblLook w:firstColumn="1" w:firstRow="1" w:lastColumn="0" w:lastRow="0" w:noHBand="0" w:noVBand="1" w:val="04A0"/>
      </w:tblPr>
      <w:tblGrid>
        <w:gridCol w:w="4320"/>
        <w:gridCol w:w="4320"/>
      </w:tblGrid>
      <w:tr>
        <w:tc>
          <w:tcPr>
            <w:tcW w:type="dxa" w:w="4320"/>
          </w:tcPr>
          <w:p>
            <w:r>
              <w:t>Document Number</w:t>
            </w:r>
          </w:p>
        </w:tc>
        <w:tc>
          <w:tcPr>
            <w:tcW w:type="dxa" w:w="4320"/>
          </w:tcPr>
          <w:p>
            <w:r>
              <w:t>ISEC-AOP-2026</w:t>
            </w:r>
          </w:p>
        </w:tc>
      </w:tr>
      <w:tr>
        <w:tc>
          <w:tcPr>
            <w:tcW w:type="dxa" w:w="4320"/>
          </w:tcPr>
          <w:p>
            <w:r>
              <w:t>Title</w:t>
            </w:r>
          </w:p>
        </w:tc>
        <w:tc>
          <w:tcPr>
            <w:tcW w:type="dxa" w:w="4320"/>
          </w:tcPr>
          <w:p>
            <w:r>
              <w:t>Accreditation Operations Procedures</w:t>
            </w:r>
          </w:p>
        </w:tc>
      </w:tr>
      <w:tr>
        <w:tc>
          <w:tcPr>
            <w:tcW w:type="dxa" w:w="4320"/>
          </w:tcPr>
          <w:p>
            <w:r>
              <w:t>Edition</w:t>
            </w:r>
          </w:p>
        </w:tc>
        <w:tc>
          <w:tcPr>
            <w:tcW w:type="dxa" w:w="4320"/>
          </w:tcPr>
          <w:p>
            <w:r>
              <w:t>First Edition</w:t>
            </w:r>
          </w:p>
        </w:tc>
      </w:tr>
      <w:tr>
        <w:tc>
          <w:tcPr>
            <w:tcW w:type="dxa" w:w="4320"/>
          </w:tcPr>
          <w:p>
            <w:r>
              <w:t>Year</w:t>
            </w:r>
          </w:p>
        </w:tc>
        <w:tc>
          <w:tcPr>
            <w:tcW w:type="dxa" w:w="4320"/>
          </w:tcPr>
          <w:p>
            <w:r>
              <w:t>2026</w:t>
            </w:r>
          </w:p>
        </w:tc>
      </w:tr>
      <w:tr>
        <w:tc>
          <w:tcPr>
            <w:tcW w:type="dxa" w:w="4320"/>
          </w:tcPr>
          <w:p>
            <w:r>
              <w:t>Status</w:t>
            </w:r>
          </w:p>
        </w:tc>
        <w:tc>
          <w:tcPr>
            <w:tcW w:type="dxa" w:w="4320"/>
          </w:tcPr>
          <w:p>
            <w:r>
              <w:t>Working Master — Development Edition</w:t>
            </w:r>
          </w:p>
        </w:tc>
      </w:tr>
      <w:tr>
        <w:tc>
          <w:tcPr>
            <w:tcW w:type="dxa" w:w="4320"/>
          </w:tcPr>
          <w:p>
            <w:r>
              <w:t>Owner</w:t>
            </w:r>
          </w:p>
        </w:tc>
        <w:tc>
          <w:tcPr>
            <w:tcW w:type="dxa" w:w="4320"/>
          </w:tcPr>
          <w:p>
            <w:r>
              <w:t>ISEC</w:t>
            </w:r>
          </w:p>
        </w:tc>
      </w:tr>
      <w:tr>
        <w:tc>
          <w:tcPr>
            <w:tcW w:type="dxa" w:w="4320"/>
          </w:tcPr>
          <w:p>
            <w:r>
              <w:t>Applies To</w:t>
            </w:r>
          </w:p>
        </w:tc>
        <w:tc>
          <w:tcPr>
            <w:tcW w:type="dxa" w:w="4320"/>
          </w:tcPr>
          <w:p>
            <w:r>
              <w:t>ISEC institutional accreditation</w:t>
            </w:r>
          </w:p>
        </w:tc>
      </w:tr>
    </w:tbl>
    <w:p>
      <w:pPr>
        <w:pStyle w:val="Heading1"/>
      </w:pPr>
      <w:r>
        <w:t>1. Purpose and Authority</w:t>
      </w:r>
    </w:p>
    <w:p>
      <w:r>
        <w:t>These procedures provide controlled operational steps for administering ISEC institutional accreditation. They complement ISEC 101:2026, the Accreditation Framework &amp; Rules, the Evaluation &amp; Scoring Framework, and the Evaluator Manual.</w:t>
      </w:r>
    </w:p>
    <w:p>
      <w:pPr>
        <w:pStyle w:val="Heading1"/>
      </w:pPr>
      <w:r>
        <w:t>2. Application Intake Procedure</w:t>
      </w:r>
    </w:p>
    <w:p>
      <w:pPr>
        <w:pStyle w:val="ListNumber"/>
      </w:pPr>
      <w:r>
        <w:t>Receive the institutional application.</w:t>
      </w:r>
    </w:p>
    <w:p>
      <w:pPr>
        <w:pStyle w:val="ListNumber"/>
      </w:pPr>
      <w:r>
        <w:t>Assign an application reference.</w:t>
      </w:r>
    </w:p>
    <w:p>
      <w:pPr>
        <w:pStyle w:val="ListNumber"/>
      </w:pPr>
      <w:r>
        <w:t>Check required information and supporting documents.</w:t>
      </w:r>
    </w:p>
    <w:p>
      <w:pPr>
        <w:pStyle w:val="ListNumber"/>
      </w:pPr>
      <w:r>
        <w:t>Confirm the proposed scope and institution type.</w:t>
      </w:r>
    </w:p>
    <w:p>
      <w:pPr>
        <w:pStyle w:val="ListNumber"/>
      </w:pPr>
      <w:r>
        <w:t>Request clarification or missing information where necessary.</w:t>
      </w:r>
    </w:p>
    <w:p>
      <w:pPr>
        <w:pStyle w:val="ListNumber"/>
      </w:pPr>
      <w:r>
        <w:t>Record the eligibility-screening outcome.</w:t>
      </w:r>
    </w:p>
    <w:p>
      <w:pPr>
        <w:pStyle w:val="ListNumber"/>
      </w:pPr>
      <w:r>
        <w:t>Proceed only when the application is sufficiently complete.</w:t>
      </w:r>
    </w:p>
    <w:p>
      <w:pPr>
        <w:pStyle w:val="Heading1"/>
      </w:pPr>
      <w:r>
        <w:t>3. Eligibility Screening Procedure</w:t>
      </w:r>
    </w:p>
    <w:p>
      <w:pPr>
        <w:pStyle w:val="ListBullet"/>
      </w:pPr>
      <w:r>
        <w:t>Verify institutional identity and available evidence of authority to operate.</w:t>
      </w:r>
    </w:p>
    <w:p>
      <w:pPr>
        <w:pStyle w:val="ListBullet"/>
      </w:pPr>
      <w:r>
        <w:t>Confirm that the applicant conducts educational or training activities.</w:t>
      </w:r>
    </w:p>
    <w:p>
      <w:pPr>
        <w:pStyle w:val="ListBullet"/>
      </w:pPr>
      <w:r>
        <w:t>Review whether the proposed accreditation scope is clear.</w:t>
      </w:r>
    </w:p>
    <w:p>
      <w:pPr>
        <w:pStyle w:val="ListBullet"/>
      </w:pPr>
      <w:r>
        <w:t>Identify obvious conflicts, misleading representations or other matters requiring clarification.</w:t>
      </w:r>
    </w:p>
    <w:p>
      <w:pPr>
        <w:pStyle w:val="ListBullet"/>
      </w:pPr>
      <w:r>
        <w:t>Record the eligibility outcome and reasons.</w:t>
      </w:r>
    </w:p>
    <w:p>
      <w:pPr>
        <w:pStyle w:val="Heading1"/>
      </w:pPr>
      <w:r>
        <w:t>4. Contract / Agreement Procedure</w:t>
      </w:r>
    </w:p>
    <w:p>
      <w:r>
        <w:t>Before formal evaluation, ISEC shall document the accreditation terms, scope, responsibilities, applicable fees, evaluation arrangements, confidentiality expectations, use of accreditation status and relevant conditions. Payment shall not guarantee accreditation.</w:t>
      </w:r>
    </w:p>
    <w:p>
      <w:pPr>
        <w:pStyle w:val="Heading1"/>
      </w:pPr>
      <w:r>
        <w:t>5. Self-Evaluation Procedure</w:t>
      </w:r>
    </w:p>
    <w:p>
      <w:pPr>
        <w:pStyle w:val="ListNumber"/>
      </w:pPr>
      <w:r>
        <w:t>Provide the institution with the applicable ISEC 101:2026 requirements and self-evaluation materials.</w:t>
      </w:r>
    </w:p>
    <w:p>
      <w:pPr>
        <w:pStyle w:val="ListNumber"/>
      </w:pPr>
      <w:r>
        <w:t>Require the institution to assess its conformity and identify evidence.</w:t>
      </w:r>
    </w:p>
    <w:p>
      <w:pPr>
        <w:pStyle w:val="ListNumber"/>
      </w:pPr>
      <w:r>
        <w:t>Review the submission for completeness and internal consistency.</w:t>
      </w:r>
    </w:p>
    <w:p>
      <w:pPr>
        <w:pStyle w:val="ListNumber"/>
      </w:pPr>
      <w:r>
        <w:t>Identify evidence gaps before evaluation where practical.</w:t>
      </w:r>
    </w:p>
    <w:p>
      <w:pPr>
        <w:pStyle w:val="ListNumber"/>
      </w:pPr>
      <w:r>
        <w:t>Confirm the evaluation plan.</w:t>
      </w:r>
    </w:p>
    <w:p>
      <w:pPr>
        <w:pStyle w:val="Heading1"/>
      </w:pPr>
      <w:r>
        <w:t>6. Evaluation Planning Procedure</w:t>
      </w:r>
    </w:p>
    <w:p>
      <w:pPr>
        <w:pStyle w:val="ListBullet"/>
      </w:pPr>
      <w:r>
        <w:t>Define scope and applicable requirements.</w:t>
      </w:r>
    </w:p>
    <w:p>
      <w:pPr>
        <w:pStyle w:val="ListBullet"/>
      </w:pPr>
      <w:r>
        <w:t>Select competent evaluators.</w:t>
      </w:r>
    </w:p>
    <w:p>
      <w:pPr>
        <w:pStyle w:val="ListBullet"/>
      </w:pPr>
      <w:r>
        <w:t>Complete conflict-of-interest checks.</w:t>
      </w:r>
    </w:p>
    <w:p>
      <w:pPr>
        <w:pStyle w:val="ListBullet"/>
      </w:pPr>
      <w:r>
        <w:t>Define dates and evaluation methods.</w:t>
      </w:r>
    </w:p>
    <w:p>
      <w:pPr>
        <w:pStyle w:val="ListBullet"/>
      </w:pPr>
      <w:r>
        <w:t>Establish document/evidence review and sampling approach.</w:t>
      </w:r>
    </w:p>
    <w:p>
      <w:pPr>
        <w:pStyle w:val="ListBullet"/>
      </w:pPr>
      <w:r>
        <w:t>Communicate the evaluation plan to the institution.</w:t>
      </w:r>
    </w:p>
    <w:p>
      <w:pPr>
        <w:pStyle w:val="Heading1"/>
      </w:pPr>
      <w:r>
        <w:t>7. Evaluation Execution Procedure</w:t>
      </w:r>
    </w:p>
    <w:p>
      <w:pPr>
        <w:pStyle w:val="ListNumber"/>
      </w:pPr>
      <w:r>
        <w:t>Opening meeting or formal evaluation initiation.</w:t>
      </w:r>
    </w:p>
    <w:p>
      <w:pPr>
        <w:pStyle w:val="ListNumber"/>
      </w:pPr>
      <w:r>
        <w:t>Document and evidence review.</w:t>
      </w:r>
    </w:p>
    <w:p>
      <w:pPr>
        <w:pStyle w:val="ListNumber"/>
      </w:pPr>
      <w:r>
        <w:t>Interviews and clarification.</w:t>
      </w:r>
    </w:p>
    <w:p>
      <w:pPr>
        <w:pStyle w:val="ListNumber"/>
      </w:pPr>
      <w:r>
        <w:t>Observation or facility/online environment review where applicable.</w:t>
      </w:r>
    </w:p>
    <w:p>
      <w:pPr>
        <w:pStyle w:val="ListNumber"/>
      </w:pPr>
      <w:r>
        <w:t>Sampling and corroboration.</w:t>
      </w:r>
    </w:p>
    <w:p>
      <w:pPr>
        <w:pStyle w:val="ListNumber"/>
      </w:pPr>
      <w:r>
        <w:t>Daily or periodic evaluator team review where appropriate.</w:t>
      </w:r>
    </w:p>
    <w:p>
      <w:pPr>
        <w:pStyle w:val="ListNumber"/>
      </w:pPr>
      <w:r>
        <w:t>Closing discussion of factual findings.</w:t>
      </w:r>
    </w:p>
    <w:p>
      <w:pPr>
        <w:pStyle w:val="ListNumber"/>
      </w:pPr>
      <w:r>
        <w:t>Completion of evaluation records.</w:t>
      </w:r>
    </w:p>
    <w:p>
      <w:pPr>
        <w:pStyle w:val="Heading1"/>
      </w:pPr>
      <w:r>
        <w:t>8. Findings Procedure</w:t>
      </w:r>
    </w:p>
    <w:p>
      <w:r>
        <w:t>Each deficiency shall identify the applicable requirement, objective evidence, finding description, classification, and required corrective action where applicable. Findings shall be factual, traceable and proportionate.</w:t>
      </w:r>
    </w:p>
    <w:p>
      <w:pPr>
        <w:pStyle w:val="Heading1"/>
      </w:pPr>
      <w:r>
        <w:t>9. Scoring Procedure</w:t>
      </w:r>
    </w:p>
    <w:p>
      <w:r>
        <w:t>Apply the approved 0–4 rating framework. Exclude justified N/A criteria from the denominator. Calculate the overall score using the controlled formula. The score is decision support and cannot override a critical deficiency.</w:t>
      </w:r>
    </w:p>
    <w:p>
      <w:pPr>
        <w:pStyle w:val="Heading1"/>
      </w:pPr>
      <w:r>
        <w:t>10. Evaluation Report Procedure</w:t>
      </w:r>
    </w:p>
    <w:p>
      <w:pPr>
        <w:pStyle w:val="ListNumber"/>
      </w:pPr>
      <w:r>
        <w:t>Complete the report using the controlled template.</w:t>
      </w:r>
    </w:p>
    <w:p>
      <w:pPr>
        <w:pStyle w:val="ListNumber"/>
      </w:pPr>
      <w:r>
        <w:t>Verify that every significant finding is supported by evidence.</w:t>
      </w:r>
    </w:p>
    <w:p>
      <w:pPr>
        <w:pStyle w:val="ListNumber"/>
      </w:pPr>
      <w:r>
        <w:t>Verify that ratings match the documented findings.</w:t>
      </w:r>
    </w:p>
    <w:p>
      <w:pPr>
        <w:pStyle w:val="ListNumber"/>
      </w:pPr>
      <w:r>
        <w:t>Identify corrective actions and deadlines.</w:t>
      </w:r>
    </w:p>
    <w:p>
      <w:pPr>
        <w:pStyle w:val="ListNumber"/>
      </w:pPr>
      <w:r>
        <w:t>Record the overall score and qualitative conclusion.</w:t>
      </w:r>
    </w:p>
    <w:p>
      <w:pPr>
        <w:pStyle w:val="ListNumber"/>
      </w:pPr>
      <w:r>
        <w:t>Submit the recommendation for controlled decision review.</w:t>
      </w:r>
    </w:p>
    <w:p>
      <w:pPr>
        <w:pStyle w:val="Heading1"/>
      </w:pPr>
      <w:r>
        <w:t>11. Decision Procedure</w:t>
      </w:r>
    </w:p>
    <w:p>
      <w:pPr>
        <w:pStyle w:val="ListNumber"/>
      </w:pPr>
      <w:r>
        <w:t>Receive the completed evaluation package.</w:t>
      </w:r>
    </w:p>
    <w:p>
      <w:pPr>
        <w:pStyle w:val="ListNumber"/>
      </w:pPr>
      <w:r>
        <w:t>Confirm procedural completeness.</w:t>
      </w:r>
    </w:p>
    <w:p>
      <w:pPr>
        <w:pStyle w:val="ListNumber"/>
      </w:pPr>
      <w:r>
        <w:t>Review critical and major findings.</w:t>
      </w:r>
    </w:p>
    <w:p>
      <w:pPr>
        <w:pStyle w:val="ListNumber"/>
      </w:pPr>
      <w:r>
        <w:t>Consider corrective-action evidence where applicable.</w:t>
      </w:r>
    </w:p>
    <w:p>
      <w:pPr>
        <w:pStyle w:val="ListNumber"/>
      </w:pPr>
      <w:r>
        <w:t>Apply the decision framework.</w:t>
      </w:r>
    </w:p>
    <w:p>
      <w:pPr>
        <w:pStyle w:val="ListNumber"/>
      </w:pPr>
      <w:r>
        <w:t>Record the accreditation decision and conditions.</w:t>
      </w:r>
    </w:p>
    <w:p>
      <w:pPr>
        <w:pStyle w:val="ListNumber"/>
      </w:pPr>
      <w:r>
        <w:t>Issue the formal decision to the institution.</w:t>
      </w:r>
    </w:p>
    <w:p>
      <w:pPr>
        <w:pStyle w:val="ListNumber"/>
      </w:pPr>
      <w:r>
        <w:t>Update the controlled accreditation registry.</w:t>
      </w:r>
    </w:p>
    <w:p>
      <w:pPr>
        <w:pStyle w:val="Heading1"/>
      </w:pPr>
      <w:r>
        <w:t>12. Certificate Issuance Procedure</w:t>
      </w:r>
    </w:p>
    <w:p>
      <w:pPr>
        <w:pStyle w:val="ListBullet"/>
      </w:pPr>
      <w:r>
        <w:t>Confirm decision approval.</w:t>
      </w:r>
    </w:p>
    <w:p>
      <w:pPr>
        <w:pStyle w:val="ListBullet"/>
      </w:pPr>
      <w:r>
        <w:t>Assign or confirm unique accreditation code.</w:t>
      </w:r>
    </w:p>
    <w:p>
      <w:pPr>
        <w:pStyle w:val="ListBullet"/>
      </w:pPr>
      <w:r>
        <w:t>Verify institution name and approved scope.</w:t>
      </w:r>
    </w:p>
    <w:p>
      <w:pPr>
        <w:pStyle w:val="ListBullet"/>
      </w:pPr>
      <w:r>
        <w:t>Verify status and dates.</w:t>
      </w:r>
    </w:p>
    <w:p>
      <w:pPr>
        <w:pStyle w:val="ListBullet"/>
      </w:pPr>
      <w:r>
        <w:t>Prepare certificate using the controlled certificate specification.</w:t>
      </w:r>
    </w:p>
    <w:p>
      <w:pPr>
        <w:pStyle w:val="ListBullet"/>
      </w:pPr>
      <w:r>
        <w:t>Record certificate issuance.</w:t>
      </w:r>
    </w:p>
    <w:p>
      <w:pPr>
        <w:pStyle w:val="ListBullet"/>
      </w:pPr>
      <w:r>
        <w:t>Publish only authorized verification information.</w:t>
      </w:r>
    </w:p>
    <w:p>
      <w:pPr>
        <w:pStyle w:val="Heading1"/>
      </w:pPr>
      <w:r>
        <w:t>13. Public Verification Procedure</w:t>
      </w:r>
    </w:p>
    <w:p>
      <w:r>
        <w:t>The public verification record shall be based on the controlled accreditation record. At minimum it should identify institution, unique accreditation code, accreditation scope, institution type, applicable standard, status, accreditation date and validity information where applicable.</w:t>
      </w:r>
    </w:p>
    <w:p>
      <w:pPr>
        <w:pStyle w:val="Heading1"/>
      </w:pPr>
      <w:r>
        <w:t>14. Monitoring Procedure</w:t>
      </w:r>
    </w:p>
    <w:p>
      <w:pPr>
        <w:pStyle w:val="ListBullet"/>
      </w:pPr>
      <w:r>
        <w:t>Review scheduled monitoring requirements.</w:t>
      </w:r>
    </w:p>
    <w:p>
      <w:pPr>
        <w:pStyle w:val="ListBullet"/>
      </w:pPr>
      <w:r>
        <w:t>Check institutional notifications of material changes.</w:t>
      </w:r>
    </w:p>
    <w:p>
      <w:pPr>
        <w:pStyle w:val="ListBullet"/>
      </w:pPr>
      <w:r>
        <w:t>Review conditions and corrective actions.</w:t>
      </w:r>
    </w:p>
    <w:p>
      <w:pPr>
        <w:pStyle w:val="ListBullet"/>
      </w:pPr>
      <w:r>
        <w:t>Review relevant complaints or credible information.</w:t>
      </w:r>
    </w:p>
    <w:p>
      <w:pPr>
        <w:pStyle w:val="ListBullet"/>
      </w:pPr>
      <w:r>
        <w:t>Determine whether further evaluation is necessary.</w:t>
      </w:r>
    </w:p>
    <w:p>
      <w:pPr>
        <w:pStyle w:val="ListBullet"/>
      </w:pPr>
      <w:r>
        <w:t>Record the monitoring outcome.</w:t>
      </w:r>
    </w:p>
    <w:p>
      <w:pPr>
        <w:pStyle w:val="Heading1"/>
      </w:pPr>
      <w:r>
        <w:t>15. Renewal Procedure</w:t>
      </w:r>
    </w:p>
    <w:p>
      <w:pPr>
        <w:pStyle w:val="ListNumber"/>
      </w:pPr>
      <w:r>
        <w:t>Initiate renewal within the controlled timeframe.</w:t>
      </w:r>
    </w:p>
    <w:p>
      <w:pPr>
        <w:pStyle w:val="ListNumber"/>
      </w:pPr>
      <w:r>
        <w:t>Request updated institutional information and evidence.</w:t>
      </w:r>
    </w:p>
    <w:p>
      <w:pPr>
        <w:pStyle w:val="ListNumber"/>
      </w:pPr>
      <w:r>
        <w:t>Review changes since the previous evaluation.</w:t>
      </w:r>
    </w:p>
    <w:p>
      <w:pPr>
        <w:pStyle w:val="ListNumber"/>
      </w:pPr>
      <w:r>
        <w:t>Conduct the required renewal evaluation.</w:t>
      </w:r>
    </w:p>
    <w:p>
      <w:pPr>
        <w:pStyle w:val="ListNumber"/>
      </w:pPr>
      <w:r>
        <w:t>Review findings and corrective actions.</w:t>
      </w:r>
    </w:p>
    <w:p>
      <w:pPr>
        <w:pStyle w:val="ListNumber"/>
      </w:pPr>
      <w:r>
        <w:t>Make the renewal/status decision.</w:t>
      </w:r>
    </w:p>
    <w:p>
      <w:pPr>
        <w:pStyle w:val="ListNumber"/>
      </w:pPr>
      <w:r>
        <w:t>Update the certificate and public registry where applicable.</w:t>
      </w:r>
    </w:p>
    <w:p>
      <w:pPr>
        <w:pStyle w:val="Heading1"/>
      </w:pPr>
      <w:r>
        <w:t>16. Suspension / Withdrawal Procedure</w:t>
      </w:r>
    </w:p>
    <w:p>
      <w:r>
        <w:t>Where grounds for suspension or withdrawal arise, ISEC shall document the issue, evaluate available evidence, provide applicable procedural notice or response opportunity, make the controlled decision, update the accreditation record and ensure public status information is accurate.</w:t>
      </w:r>
    </w:p>
    <w:p>
      <w:pPr>
        <w:pStyle w:val="Heading1"/>
      </w:pPr>
      <w:r>
        <w:t>17. Complaint Procedure</w:t>
      </w:r>
    </w:p>
    <w:p>
      <w:pPr>
        <w:pStyle w:val="ListNumber"/>
      </w:pPr>
      <w:r>
        <w:t>Register the complaint.</w:t>
      </w:r>
    </w:p>
    <w:p>
      <w:pPr>
        <w:pStyle w:val="ListNumber"/>
      </w:pPr>
      <w:r>
        <w:t>Confirm receipt.</w:t>
      </w:r>
    </w:p>
    <w:p>
      <w:pPr>
        <w:pStyle w:val="ListNumber"/>
      </w:pPr>
      <w:r>
        <w:t>Determine scope and admissibility.</w:t>
      </w:r>
    </w:p>
    <w:p>
      <w:pPr>
        <w:pStyle w:val="ListNumber"/>
      </w:pPr>
      <w:r>
        <w:t>Assign an impartial reviewer where required.</w:t>
      </w:r>
    </w:p>
    <w:p>
      <w:pPr>
        <w:pStyle w:val="ListNumber"/>
      </w:pPr>
      <w:r>
        <w:t>Review evidence.</w:t>
      </w:r>
    </w:p>
    <w:p>
      <w:pPr>
        <w:pStyle w:val="ListNumber"/>
      </w:pPr>
      <w:r>
        <w:t>Determine and record the outcome.</w:t>
      </w:r>
    </w:p>
    <w:p>
      <w:pPr>
        <w:pStyle w:val="ListNumber"/>
      </w:pPr>
      <w:r>
        <w:t>Communicate the outcome.</w:t>
      </w:r>
    </w:p>
    <w:p>
      <w:pPr>
        <w:pStyle w:val="ListNumber"/>
      </w:pPr>
      <w:r>
        <w:t>Close and retain the record.</w:t>
      </w:r>
    </w:p>
    <w:p>
      <w:pPr>
        <w:pStyle w:val="Heading1"/>
      </w:pPr>
      <w:r>
        <w:t>18. Appeal Procedure</w:t>
      </w:r>
    </w:p>
    <w:p>
      <w:pPr>
        <w:pStyle w:val="ListNumber"/>
      </w:pPr>
      <w:r>
        <w:t>Register the appeal within the applicable timeframe.</w:t>
      </w:r>
    </w:p>
    <w:p>
      <w:pPr>
        <w:pStyle w:val="ListNumber"/>
      </w:pPr>
      <w:r>
        <w:t>Confirm eligibility.</w:t>
      </w:r>
    </w:p>
    <w:p>
      <w:pPr>
        <w:pStyle w:val="ListNumber"/>
      </w:pPr>
      <w:r>
        <w:t>Identify the decision being appealed and grounds.</w:t>
      </w:r>
    </w:p>
    <w:p>
      <w:pPr>
        <w:pStyle w:val="ListNumber"/>
      </w:pPr>
      <w:r>
        <w:t>Ensure impartial review separate from the original decision where appropriate.</w:t>
      </w:r>
    </w:p>
    <w:p>
      <w:pPr>
        <w:pStyle w:val="ListNumber"/>
      </w:pPr>
      <w:r>
        <w:t>Review relevant evidence and records.</w:t>
      </w:r>
    </w:p>
    <w:p>
      <w:pPr>
        <w:pStyle w:val="ListNumber"/>
      </w:pPr>
      <w:r>
        <w:t>Issue a reasoned outcome.</w:t>
      </w:r>
    </w:p>
    <w:p>
      <w:pPr>
        <w:pStyle w:val="ListNumber"/>
      </w:pPr>
      <w:r>
        <w:t>Update records and communicate the decision.</w:t>
      </w:r>
    </w:p>
    <w:p>
      <w:pPr>
        <w:pStyle w:val="Heading1"/>
      </w:pPr>
      <w:r>
        <w:t>19. Evaluator Appointment Procedure</w:t>
      </w:r>
    </w:p>
    <w:p>
      <w:pPr>
        <w:pStyle w:val="ListBullet"/>
      </w:pPr>
      <w:r>
        <w:t>Confirm competence relevant to the assignment.</w:t>
      </w:r>
    </w:p>
    <w:p>
      <w:pPr>
        <w:pStyle w:val="ListBullet"/>
      </w:pPr>
      <w:r>
        <w:t>Check conflicts of interest.</w:t>
      </w:r>
    </w:p>
    <w:p>
      <w:pPr>
        <w:pStyle w:val="ListBullet"/>
      </w:pPr>
      <w:r>
        <w:t>Confirm availability and independence.</w:t>
      </w:r>
    </w:p>
    <w:p>
      <w:pPr>
        <w:pStyle w:val="ListBullet"/>
      </w:pPr>
      <w:r>
        <w:t>Issue assignment information.</w:t>
      </w:r>
    </w:p>
    <w:p>
      <w:pPr>
        <w:pStyle w:val="ListBullet"/>
      </w:pPr>
      <w:r>
        <w:t>Provide applicable requirements and evaluation instructions.</w:t>
      </w:r>
    </w:p>
    <w:p>
      <w:pPr>
        <w:pStyle w:val="ListBullet"/>
      </w:pPr>
      <w:r>
        <w:t>Collect declarations.</w:t>
      </w:r>
    </w:p>
    <w:p>
      <w:pPr>
        <w:pStyle w:val="Heading1"/>
      </w:pPr>
      <w:r>
        <w:t>20. Impartiality Controls</w:t>
      </w:r>
    </w:p>
    <w:p>
      <w:pPr>
        <w:pStyle w:val="ListBullet"/>
      </w:pPr>
      <w:r>
        <w:t>Maintain conflict-of-interest declarations.</w:t>
      </w:r>
    </w:p>
    <w:p>
      <w:pPr>
        <w:pStyle w:val="ListBullet"/>
      </w:pPr>
      <w:r>
        <w:t>Avoid evaluator participation where impartiality cannot be adequately protected.</w:t>
      </w:r>
    </w:p>
    <w:p>
      <w:pPr>
        <w:pStyle w:val="ListBullet"/>
      </w:pPr>
      <w:r>
        <w:t>Do not allow commercial considerations to determine accreditation outcomes.</w:t>
      </w:r>
    </w:p>
    <w:p>
      <w:pPr>
        <w:pStyle w:val="ListBullet"/>
      </w:pPr>
      <w:r>
        <w:t>Review complaints or concerns regarding evaluator conduct.</w:t>
      </w:r>
    </w:p>
    <w:p>
      <w:pPr>
        <w:pStyle w:val="ListBullet"/>
      </w:pPr>
      <w:r>
        <w:t>Maintain documented mitigation decisions.</w:t>
      </w:r>
    </w:p>
    <w:p>
      <w:pPr>
        <w:pStyle w:val="Heading1"/>
      </w:pPr>
      <w:r>
        <w:t>21. Confidentiality and Records</w:t>
      </w:r>
    </w:p>
    <w:p>
      <w:r>
        <w:t>Accreditation information shall be accessed only by authorized personnel. Records shall be stored, protected and retained under controlled ISEC document and records policies. Public disclosure shall be limited to authorized information.</w:t>
      </w:r>
    </w:p>
    <w:p>
      <w:pPr>
        <w:pStyle w:val="Heading1"/>
      </w:pPr>
      <w:r>
        <w:t>22. Change Management</w:t>
      </w:r>
    </w:p>
    <w:p>
      <w:r>
        <w:t>Material changes to an accredited institution's legal identity, ownership/governance, educational scope, locations, delivery model or other accreditation-relevant characteristics shall be assessed to determine whether a scope review, monitoring activity or re-evaluation is required.</w:t>
      </w:r>
    </w:p>
    <w:p>
      <w:pPr>
        <w:pStyle w:val="Heading1"/>
      </w:pPr>
      <w:r>
        <w:t>23. Corrective Action Closure</w:t>
      </w:r>
    </w:p>
    <w:p>
      <w:pPr>
        <w:pStyle w:val="ListBullet"/>
      </w:pPr>
      <w:r>
        <w:t>Receive corrective-action evidence.</w:t>
      </w:r>
    </w:p>
    <w:p>
      <w:pPr>
        <w:pStyle w:val="ListBullet"/>
      </w:pPr>
      <w:r>
        <w:t>Check whether the action addresses the finding.</w:t>
      </w:r>
    </w:p>
    <w:p>
      <w:pPr>
        <w:pStyle w:val="ListBullet"/>
      </w:pPr>
      <w:r>
        <w:t>Check implementation evidence.</w:t>
      </w:r>
    </w:p>
    <w:p>
      <w:pPr>
        <w:pStyle w:val="ListBullet"/>
      </w:pPr>
      <w:r>
        <w:t>Check effectiveness where required.</w:t>
      </w:r>
    </w:p>
    <w:p>
      <w:pPr>
        <w:pStyle w:val="ListBullet"/>
      </w:pPr>
      <w:r>
        <w:t>Accept, reject, or request further evidence.</w:t>
      </w:r>
    </w:p>
    <w:p>
      <w:pPr>
        <w:pStyle w:val="ListBullet"/>
      </w:pPr>
      <w:r>
        <w:t>Update the finding/condition status.</w:t>
      </w:r>
    </w:p>
    <w:p>
      <w:pPr>
        <w:pStyle w:val="Heading1"/>
      </w:pPr>
      <w:r>
        <w:t>24. Record Retention Schedule — Policy Placeholder</w:t>
      </w:r>
    </w:p>
    <w:p>
      <w:r>
        <w:t>ISEC shall establish controlled retention periods for applications, evaluation evidence, reports, decisions, certificates, monitoring, complaints, appeals and evaluator records. Exact periods must be approved before operational publication.</w:t>
      </w:r>
    </w:p>
    <w:p>
      <w:pPr>
        <w:pStyle w:val="Heading1"/>
      </w:pPr>
      <w:r>
        <w:t>25. Operational Quality Review</w:t>
      </w:r>
    </w:p>
    <w:p>
      <w:pPr>
        <w:pStyle w:val="ListBullet"/>
      </w:pPr>
      <w:r>
        <w:t>Periodically sample completed accreditation files.</w:t>
      </w:r>
    </w:p>
    <w:p>
      <w:pPr>
        <w:pStyle w:val="ListBullet"/>
      </w:pPr>
      <w:r>
        <w:t>Check consistency between evaluation, decision and public verification records.</w:t>
      </w:r>
    </w:p>
    <w:p>
      <w:pPr>
        <w:pStyle w:val="ListBullet"/>
      </w:pPr>
      <w:r>
        <w:t>Review evaluator calibration and recurring findings.</w:t>
      </w:r>
    </w:p>
    <w:p>
      <w:pPr>
        <w:pStyle w:val="ListBullet"/>
      </w:pPr>
      <w:r>
        <w:t>Review complaints and appeals for systemic issues.</w:t>
      </w:r>
    </w:p>
    <w:p>
      <w:pPr>
        <w:pStyle w:val="ListBullet"/>
      </w:pPr>
      <w:r>
        <w:t>Document improvement actions.</w:t>
      </w:r>
    </w:p>
    <w:p>
      <w:pPr>
        <w:pStyle w:val="Heading1"/>
      </w:pPr>
      <w:r>
        <w:t>Annex A — Accreditation File Structure</w:t>
      </w:r>
    </w:p>
    <w:p>
      <w:pPr>
        <w:pStyle w:val="ListBullet"/>
      </w:pPr>
      <w:r>
        <w:t>01 Application and eligibility</w:t>
      </w:r>
    </w:p>
    <w:p>
      <w:pPr>
        <w:pStyle w:val="ListBullet"/>
      </w:pPr>
      <w:r>
        <w:t>02 Agreement and fees</w:t>
      </w:r>
    </w:p>
    <w:p>
      <w:pPr>
        <w:pStyle w:val="ListBullet"/>
      </w:pPr>
      <w:r>
        <w:t>03 Self-evaluation</w:t>
      </w:r>
    </w:p>
    <w:p>
      <w:pPr>
        <w:pStyle w:val="ListBullet"/>
      </w:pPr>
      <w:r>
        <w:t>04 Evidence register</w:t>
      </w:r>
    </w:p>
    <w:p>
      <w:pPr>
        <w:pStyle w:val="ListBullet"/>
      </w:pPr>
      <w:r>
        <w:t>05 Evaluation plan</w:t>
      </w:r>
    </w:p>
    <w:p>
      <w:pPr>
        <w:pStyle w:val="ListBullet"/>
      </w:pPr>
      <w:r>
        <w:t>06 Evaluator declarations</w:t>
      </w:r>
    </w:p>
    <w:p>
      <w:pPr>
        <w:pStyle w:val="ListBullet"/>
      </w:pPr>
      <w:r>
        <w:t>07 Evaluation records</w:t>
      </w:r>
    </w:p>
    <w:p>
      <w:pPr>
        <w:pStyle w:val="ListBullet"/>
      </w:pPr>
      <w:r>
        <w:t>08 Evaluation report</w:t>
      </w:r>
    </w:p>
    <w:p>
      <w:pPr>
        <w:pStyle w:val="ListBullet"/>
      </w:pPr>
      <w:r>
        <w:t>09 Decision record</w:t>
      </w:r>
    </w:p>
    <w:p>
      <w:pPr>
        <w:pStyle w:val="ListBullet"/>
      </w:pPr>
      <w:r>
        <w:t>10 Certificate</w:t>
      </w:r>
    </w:p>
    <w:p>
      <w:pPr>
        <w:pStyle w:val="ListBullet"/>
      </w:pPr>
      <w:r>
        <w:t>11 Corrective actions</w:t>
      </w:r>
    </w:p>
    <w:p>
      <w:pPr>
        <w:pStyle w:val="ListBullet"/>
      </w:pPr>
      <w:r>
        <w:t>12 Monitoring</w:t>
      </w:r>
    </w:p>
    <w:p>
      <w:pPr>
        <w:pStyle w:val="ListBullet"/>
      </w:pPr>
      <w:r>
        <w:t>13 Renewal</w:t>
      </w:r>
    </w:p>
    <w:p>
      <w:pPr>
        <w:pStyle w:val="ListBullet"/>
      </w:pPr>
      <w:r>
        <w:t>14 Complaints/appeals</w:t>
      </w:r>
    </w:p>
    <w:p>
      <w:pPr>
        <w:pStyle w:val="ListBullet"/>
      </w:pPr>
      <w:r>
        <w:t>15 Public verification record</w:t>
      </w:r>
    </w:p>
    <w:p>
      <w:pPr>
        <w:pStyle w:val="Heading1"/>
      </w:pPr>
      <w:r>
        <w:t>Annex B — Process Responsibility Matrix</w:t>
      </w:r>
    </w:p>
    <w:tbl>
      <w:tblPr>
        <w:tblW w:type="auto" w:w="0"/>
        <w:tblLook w:firstColumn="1" w:firstRow="1" w:lastColumn="0" w:lastRow="0" w:noHBand="0" w:noVBand="1" w:val="04A0"/>
      </w:tblPr>
      <w:tblGrid>
        <w:gridCol w:w="2160"/>
        <w:gridCol w:w="2160"/>
        <w:gridCol w:w="2160"/>
        <w:gridCol w:w="2160"/>
      </w:tblGrid>
      <w:tr>
        <w:tc>
          <w:tcPr>
            <w:tcW w:type="dxa" w:w="2160"/>
          </w:tcPr>
          <w:p>
            <w:r>
              <w:t>Activity</w:t>
            </w:r>
          </w:p>
        </w:tc>
        <w:tc>
          <w:tcPr>
            <w:tcW w:type="dxa" w:w="2160"/>
          </w:tcPr>
          <w:p>
            <w:r>
              <w:t>Primary Responsibility</w:t>
            </w:r>
          </w:p>
        </w:tc>
        <w:tc>
          <w:tcPr>
            <w:tcW w:type="dxa" w:w="2160"/>
          </w:tcPr>
          <w:p>
            <w:r>
              <w:t>Review/Control</w:t>
            </w:r>
          </w:p>
        </w:tc>
        <w:tc>
          <w:tcPr>
            <w:tcW w:type="dxa" w:w="2160"/>
          </w:tcPr>
          <w:p>
            <w:r>
              <w:t>Record</w:t>
            </w:r>
          </w:p>
        </w:tc>
      </w:tr>
      <w:tr>
        <w:tc>
          <w:tcPr>
            <w:tcW w:type="dxa" w:w="2160"/>
          </w:tcPr>
          <w:p>
            <w:r>
              <w:t>Application</w:t>
            </w:r>
          </w:p>
        </w:tc>
        <w:tc>
          <w:tcPr>
            <w:tcW w:type="dxa" w:w="2160"/>
          </w:tcPr>
          <w:p>
            <w:r>
              <w:t>ISEC Accreditation Administration</w:t>
            </w:r>
          </w:p>
        </w:tc>
        <w:tc>
          <w:tcPr>
            <w:tcW w:type="dxa" w:w="2160"/>
          </w:tcPr>
          <w:p>
            <w:r>
              <w:t>Eligibility reviewer</w:t>
            </w:r>
          </w:p>
        </w:tc>
        <w:tc>
          <w:tcPr>
            <w:tcW w:type="dxa" w:w="2160"/>
          </w:tcPr>
          <w:p>
            <w:r>
              <w:t>Application file</w:t>
            </w:r>
          </w:p>
        </w:tc>
      </w:tr>
      <w:tr>
        <w:tc>
          <w:tcPr>
            <w:tcW w:type="dxa" w:w="2160"/>
          </w:tcPr>
          <w:p>
            <w:r>
              <w:t>Eligibility</w:t>
            </w:r>
          </w:p>
        </w:tc>
        <w:tc>
          <w:tcPr>
            <w:tcW w:type="dxa" w:w="2160"/>
          </w:tcPr>
          <w:p>
            <w:r>
              <w:t>Eligibility Reviewer</w:t>
            </w:r>
          </w:p>
        </w:tc>
        <w:tc>
          <w:tcPr>
            <w:tcW w:type="dxa" w:w="2160"/>
          </w:tcPr>
          <w:p>
            <w:r>
              <w:t>Controlled review</w:t>
            </w:r>
          </w:p>
        </w:tc>
        <w:tc>
          <w:tcPr>
            <w:tcW w:type="dxa" w:w="2160"/>
          </w:tcPr>
          <w:p>
            <w:r>
              <w:t>Eligibility decision</w:t>
            </w:r>
          </w:p>
        </w:tc>
      </w:tr>
      <w:tr>
        <w:tc>
          <w:tcPr>
            <w:tcW w:type="dxa" w:w="2160"/>
          </w:tcPr>
          <w:p>
            <w:r>
              <w:t>Evaluation</w:t>
            </w:r>
          </w:p>
        </w:tc>
        <w:tc>
          <w:tcPr>
            <w:tcW w:type="dxa" w:w="2160"/>
          </w:tcPr>
          <w:p>
            <w:r>
              <w:t>Evaluation Lead / Team</w:t>
            </w:r>
          </w:p>
        </w:tc>
        <w:tc>
          <w:tcPr>
            <w:tcW w:type="dxa" w:w="2160"/>
          </w:tcPr>
          <w:p>
            <w:r>
              <w:t>ISEC process control</w:t>
            </w:r>
          </w:p>
        </w:tc>
        <w:tc>
          <w:tcPr>
            <w:tcW w:type="dxa" w:w="2160"/>
          </w:tcPr>
          <w:p>
            <w:r>
              <w:t>Evaluation records</w:t>
            </w:r>
          </w:p>
        </w:tc>
      </w:tr>
      <w:tr>
        <w:tc>
          <w:tcPr>
            <w:tcW w:type="dxa" w:w="2160"/>
          </w:tcPr>
          <w:p>
            <w:r>
              <w:t>Decision</w:t>
            </w:r>
          </w:p>
        </w:tc>
        <w:tc>
          <w:tcPr>
            <w:tcW w:type="dxa" w:w="2160"/>
          </w:tcPr>
          <w:p>
            <w:r>
              <w:t>Authorized Decision Authority</w:t>
            </w:r>
          </w:p>
        </w:tc>
        <w:tc>
          <w:tcPr>
            <w:tcW w:type="dxa" w:w="2160"/>
          </w:tcPr>
          <w:p>
            <w:r>
              <w:t>Decision review</w:t>
            </w:r>
          </w:p>
        </w:tc>
        <w:tc>
          <w:tcPr>
            <w:tcW w:type="dxa" w:w="2160"/>
          </w:tcPr>
          <w:p>
            <w:r>
              <w:t>Decision record</w:t>
            </w:r>
          </w:p>
        </w:tc>
      </w:tr>
      <w:tr>
        <w:tc>
          <w:tcPr>
            <w:tcW w:type="dxa" w:w="2160"/>
          </w:tcPr>
          <w:p>
            <w:r>
              <w:t>Certificate</w:t>
            </w:r>
          </w:p>
        </w:tc>
        <w:tc>
          <w:tcPr>
            <w:tcW w:type="dxa" w:w="2160"/>
          </w:tcPr>
          <w:p>
            <w:r>
              <w:t>Accreditation Administration</w:t>
            </w:r>
          </w:p>
        </w:tc>
        <w:tc>
          <w:tcPr>
            <w:tcW w:type="dxa" w:w="2160"/>
          </w:tcPr>
          <w:p>
            <w:r>
              <w:t>Decision verification</w:t>
            </w:r>
          </w:p>
        </w:tc>
        <w:tc>
          <w:tcPr>
            <w:tcW w:type="dxa" w:w="2160"/>
          </w:tcPr>
          <w:p>
            <w:r>
              <w:t>Certificate record</w:t>
            </w:r>
          </w:p>
        </w:tc>
      </w:tr>
      <w:tr>
        <w:tc>
          <w:tcPr>
            <w:tcW w:type="dxa" w:w="2160"/>
          </w:tcPr>
          <w:p>
            <w:r>
              <w:t>Monitoring</w:t>
            </w:r>
          </w:p>
        </w:tc>
        <w:tc>
          <w:tcPr>
            <w:tcW w:type="dxa" w:w="2160"/>
          </w:tcPr>
          <w:p>
            <w:r>
              <w:t>Assigned Reviewer</w:t>
            </w:r>
          </w:p>
        </w:tc>
        <w:tc>
          <w:tcPr>
            <w:tcW w:type="dxa" w:w="2160"/>
          </w:tcPr>
          <w:p>
            <w:r>
              <w:t>Process oversight</w:t>
            </w:r>
          </w:p>
        </w:tc>
        <w:tc>
          <w:tcPr>
            <w:tcW w:type="dxa" w:w="2160"/>
          </w:tcPr>
          <w:p>
            <w:r>
              <w:t>Monitoring record</w:t>
            </w:r>
          </w:p>
        </w:tc>
      </w:tr>
      <w:tr>
        <w:tc>
          <w:tcPr>
            <w:tcW w:type="dxa" w:w="2160"/>
          </w:tcPr>
          <w:p>
            <w:r>
              <w:t>Renewal</w:t>
            </w:r>
          </w:p>
        </w:tc>
        <w:tc>
          <w:tcPr>
            <w:tcW w:type="dxa" w:w="2160"/>
          </w:tcPr>
          <w:p>
            <w:r>
              <w:t>Evaluation Team / Decision Authority</w:t>
            </w:r>
          </w:p>
        </w:tc>
        <w:tc>
          <w:tcPr>
            <w:tcW w:type="dxa" w:w="2160"/>
          </w:tcPr>
          <w:p>
            <w:r>
              <w:t>Renewal review</w:t>
            </w:r>
          </w:p>
        </w:tc>
        <w:tc>
          <w:tcPr>
            <w:tcW w:type="dxa" w:w="2160"/>
          </w:tcPr>
          <w:p>
            <w:r>
              <w:t>Renewal decision</w:t>
            </w:r>
          </w:p>
        </w:tc>
      </w:tr>
      <w:tr>
        <w:tc>
          <w:tcPr>
            <w:tcW w:type="dxa" w:w="2160"/>
          </w:tcPr>
          <w:p>
            <w:r>
              <w:t>Complaint/Appeal</w:t>
            </w:r>
          </w:p>
        </w:tc>
        <w:tc>
          <w:tcPr>
            <w:tcW w:type="dxa" w:w="2160"/>
          </w:tcPr>
          <w:p>
            <w:r>
              <w:t>Assigned Impartial Reviewer</w:t>
            </w:r>
          </w:p>
        </w:tc>
        <w:tc>
          <w:tcPr>
            <w:tcW w:type="dxa" w:w="2160"/>
          </w:tcPr>
          <w:p>
            <w:r>
              <w:t>Process oversight</w:t>
            </w:r>
          </w:p>
        </w:tc>
        <w:tc>
          <w:tcPr>
            <w:tcW w:type="dxa" w:w="2160"/>
          </w:tcPr>
          <w:p>
            <w:r>
              <w:t>Case record</w:t>
            </w:r>
          </w:p>
        </w:tc>
      </w:tr>
    </w:tbl>
    <w:p>
      <w:pPr>
        <w:pStyle w:val="Heading1"/>
      </w:pPr>
      <w:r>
        <w:t>Annex C — Minimum Accreditation File Completeness Checklist</w:t>
      </w:r>
    </w:p>
    <w:p>
      <w:r>
        <w:t>☐ Application present</w:t>
      </w:r>
    </w:p>
    <w:p>
      <w:r>
        <w:t>☐ Eligibility decision present</w:t>
      </w:r>
    </w:p>
    <w:p>
      <w:r>
        <w:t>☐ Agreement/terms present</w:t>
      </w:r>
    </w:p>
    <w:p>
      <w:r>
        <w:t>☐ Self-evaluation present</w:t>
      </w:r>
    </w:p>
    <w:p>
      <w:r>
        <w:t>☐ Evidence register present</w:t>
      </w:r>
    </w:p>
    <w:p>
      <w:r>
        <w:t>☐ Evaluator declarations present</w:t>
      </w:r>
    </w:p>
    <w:p>
      <w:r>
        <w:t>☐ Evaluation plan present</w:t>
      </w:r>
    </w:p>
    <w:p>
      <w:r>
        <w:t>☐ Evaluation report present</w:t>
      </w:r>
    </w:p>
    <w:p>
      <w:r>
        <w:t>☐ Decision record present</w:t>
      </w:r>
    </w:p>
    <w:p>
      <w:r>
        <w:t>☐ Certificate record present where granted</w:t>
      </w:r>
    </w:p>
    <w:p>
      <w:r>
        <w:t>☐ Corrective-action records present where applicable</w:t>
      </w:r>
    </w:p>
    <w:p>
      <w:r>
        <w:t>☐ Monitoring/renewal records present where applicable</w:t>
      </w:r>
    </w:p>
    <w:p>
      <w:r>
        <w:t>☐ Public verification reconciled</w:t>
      </w:r>
    </w:p>
    <w:p>
      <w:pPr>
        <w:pStyle w:val="Heading1"/>
      </w:pPr>
      <w:r>
        <w:t>Annex D — Publication Control Checklist</w:t>
      </w:r>
    </w:p>
    <w:p>
      <w:r>
        <w:t>☐ ISEC 101:2026 approved</w:t>
      </w:r>
    </w:p>
    <w:p>
      <w:r>
        <w:t>☐ Framework &amp; Rules approved</w:t>
      </w:r>
    </w:p>
    <w:p>
      <w:r>
        <w:t>☐ Evaluation &amp; Scoring Framework approved</w:t>
      </w:r>
    </w:p>
    <w:p>
      <w:r>
        <w:t>☐ Evaluator Manual approved</w:t>
      </w:r>
    </w:p>
    <w:p>
      <w:r>
        <w:t>☐ Forms approved</w:t>
      </w:r>
    </w:p>
    <w:p>
      <w:r>
        <w:t>☐ Decision authority approved</w:t>
      </w:r>
    </w:p>
    <w:p>
      <w:r>
        <w:t>☐ Validity period approved</w:t>
      </w:r>
    </w:p>
    <w:p>
      <w:r>
        <w:t>☐ Monitoring cycle approved</w:t>
      </w:r>
    </w:p>
    <w:p>
      <w:r>
        <w:t>☐ Complaint/appeal rules approved</w:t>
      </w:r>
    </w:p>
    <w:p>
      <w:r>
        <w:t>☐ Certificate specification approved</w:t>
      </w:r>
    </w:p>
    <w:p>
      <w:r>
        <w:t>☐ Mark-use rules approved</w:t>
      </w:r>
    </w:p>
    <w:p>
      <w:r>
        <w:t>☐ Verification registry controls approved</w:t>
      </w:r>
    </w:p>
    <w:p>
      <w:r>
        <w:t>☐ Records retention approved</w:t>
      </w:r>
    </w:p>
    <w:p>
      <w:r>
        <w:t>☐ Final cross-document audit completed</w:t>
      </w:r>
    </w:p>
    <w:p>
      <w:pPr>
        <w:pStyle w:val="Heading1"/>
      </w:pPr>
      <w:r>
        <w:t>Development Control Note</w:t>
      </w:r>
    </w:p>
    <w:p>
      <w:r>
        <w:t>This is a Working Master. Before operational use, ISEC should approve all placeholders and controlled decisions, assign revision numbers to procedures/forms, establish authorized decision roles, and complete a final legal and consistency review appropriate to the jurisdictions in which ISEC operates.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